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719" w:rsidRPr="00D31719" w:rsidRDefault="00D31719" w:rsidP="00D31719">
      <w:pPr>
        <w:spacing w:after="0" w:line="240" w:lineRule="auto"/>
        <w:jc w:val="center"/>
        <w:rPr>
          <w:rFonts w:ascii="Times New Roman" w:eastAsia="Times New Roman" w:hAnsi="Times New Roman" w:cs="Times New Roman"/>
          <w:sz w:val="24"/>
          <w:szCs w:val="24"/>
          <w:lang w:eastAsia="fr-FR"/>
        </w:rPr>
      </w:pPr>
      <w:r w:rsidRPr="00D31719">
        <w:rPr>
          <w:rFonts w:ascii="Arial Narrow" w:eastAsia="Times New Roman" w:hAnsi="Arial Narrow" w:cs="Times New Roman"/>
          <w:b/>
          <w:bCs/>
          <w:sz w:val="48"/>
          <w:szCs w:val="48"/>
          <w:lang w:eastAsia="fr-FR"/>
        </w:rPr>
        <w:t>DOLÉANCES DE L’APSE</w:t>
      </w:r>
    </w:p>
    <w:p w:rsidR="00D31719" w:rsidRPr="00D31719" w:rsidRDefault="00D31719" w:rsidP="00D31719">
      <w:pPr>
        <w:spacing w:after="240" w:line="240" w:lineRule="auto"/>
        <w:rPr>
          <w:rFonts w:ascii="Times New Roman" w:eastAsia="Times New Roman" w:hAnsi="Times New Roman" w:cs="Times New Roman"/>
          <w:sz w:val="24"/>
          <w:szCs w:val="24"/>
          <w:lang w:eastAsia="fr-FR"/>
        </w:rPr>
      </w:pPr>
    </w:p>
    <w:p w:rsidR="00D31719" w:rsidRDefault="00D31719" w:rsidP="00D31719">
      <w:pPr>
        <w:spacing w:after="0" w:line="240" w:lineRule="auto"/>
        <w:jc w:val="both"/>
        <w:rPr>
          <w:rFonts w:ascii="Arial Narrow" w:eastAsia="Times New Roman" w:hAnsi="Arial Narrow" w:cs="Times New Roman"/>
          <w:lang w:eastAsia="fr-FR"/>
        </w:rPr>
      </w:pPr>
      <w:r w:rsidRPr="00D31719">
        <w:rPr>
          <w:rFonts w:ascii="Arial Narrow" w:eastAsia="Times New Roman" w:hAnsi="Arial Narrow" w:cs="Times New Roman"/>
          <w:lang w:eastAsia="fr-FR"/>
        </w:rPr>
        <w:t xml:space="preserve">L’APSE a pour but de suivre le déploiement du parc </w:t>
      </w:r>
      <w:proofErr w:type="spellStart"/>
      <w:r w:rsidRPr="00D31719">
        <w:rPr>
          <w:rFonts w:ascii="Arial Narrow" w:eastAsia="Times New Roman" w:hAnsi="Arial Narrow" w:cs="Times New Roman"/>
          <w:lang w:eastAsia="fr-FR"/>
        </w:rPr>
        <w:t>Voltalia</w:t>
      </w:r>
      <w:proofErr w:type="spellEnd"/>
      <w:r w:rsidRPr="00D31719">
        <w:rPr>
          <w:rFonts w:ascii="Arial Narrow" w:eastAsia="Times New Roman" w:hAnsi="Arial Narrow" w:cs="Times New Roman"/>
          <w:lang w:eastAsia="fr-FR"/>
        </w:rPr>
        <w:t xml:space="preserve"> et des parcs environnants en projet afin de créer une dynamique constructive de travail concerté avec les riverains, les industriels et collectivités territoriales. </w:t>
      </w:r>
    </w:p>
    <w:p w:rsidR="00D31719" w:rsidRDefault="00D31719" w:rsidP="00D31719">
      <w:pPr>
        <w:spacing w:after="0" w:line="240" w:lineRule="auto"/>
        <w:jc w:val="both"/>
        <w:rPr>
          <w:rFonts w:ascii="Arial Narrow" w:eastAsia="Times New Roman" w:hAnsi="Arial Narrow" w:cs="Times New Roman"/>
          <w:lang w:eastAsia="fr-FR"/>
        </w:rPr>
      </w:pPr>
    </w:p>
    <w:p w:rsidR="00D31719" w:rsidRDefault="00D31719" w:rsidP="00D31719">
      <w:pPr>
        <w:spacing w:after="0" w:line="240" w:lineRule="auto"/>
        <w:jc w:val="both"/>
        <w:rPr>
          <w:rFonts w:ascii="Arial Narrow" w:eastAsia="Times New Roman" w:hAnsi="Arial Narrow" w:cs="Times New Roman"/>
          <w:lang w:eastAsia="fr-FR"/>
        </w:rPr>
      </w:pPr>
      <w:r w:rsidRPr="00D31719">
        <w:rPr>
          <w:rFonts w:ascii="Arial Narrow" w:eastAsia="Times New Roman" w:hAnsi="Arial Narrow" w:cs="Times New Roman"/>
          <w:lang w:eastAsia="fr-FR"/>
        </w:rPr>
        <w:t xml:space="preserve">Cela se </w:t>
      </w:r>
      <w:r w:rsidRPr="00D31719">
        <w:rPr>
          <w:rFonts w:ascii="Arial Narrow" w:eastAsia="Times New Roman" w:hAnsi="Arial Narrow" w:cs="Times New Roman"/>
          <w:lang w:eastAsia="fr-FR"/>
        </w:rPr>
        <w:t>décomposeraient</w:t>
      </w:r>
      <w:r w:rsidRPr="00D31719">
        <w:rPr>
          <w:rFonts w:ascii="Arial Narrow" w:eastAsia="Times New Roman" w:hAnsi="Arial Narrow" w:cs="Times New Roman"/>
          <w:lang w:eastAsia="fr-FR"/>
        </w:rPr>
        <w:t xml:space="preserve"> en 3 </w:t>
      </w:r>
      <w:r w:rsidRPr="00D31719">
        <w:rPr>
          <w:rFonts w:ascii="Arial Narrow" w:eastAsia="Times New Roman" w:hAnsi="Arial Narrow" w:cs="Times New Roman"/>
          <w:lang w:eastAsia="fr-FR"/>
        </w:rPr>
        <w:t>phases :</w:t>
      </w:r>
      <w:r w:rsidRPr="00D31719">
        <w:rPr>
          <w:rFonts w:ascii="Arial Narrow" w:eastAsia="Times New Roman" w:hAnsi="Arial Narrow" w:cs="Times New Roman"/>
          <w:lang w:eastAsia="fr-FR"/>
        </w:rPr>
        <w:t xml:space="preserve"> </w:t>
      </w:r>
    </w:p>
    <w:p w:rsidR="00D31719" w:rsidRPr="00D31719" w:rsidRDefault="00D31719" w:rsidP="00D31719">
      <w:pPr>
        <w:pStyle w:val="Paragraphedeliste"/>
        <w:numPr>
          <w:ilvl w:val="0"/>
          <w:numId w:val="16"/>
        </w:numPr>
        <w:spacing w:after="0" w:line="240" w:lineRule="auto"/>
        <w:jc w:val="both"/>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En</w:t>
      </w:r>
      <w:r w:rsidRPr="00D31719">
        <w:rPr>
          <w:rFonts w:ascii="Arial Narrow" w:eastAsia="Times New Roman" w:hAnsi="Arial Narrow" w:cs="Times New Roman"/>
          <w:lang w:eastAsia="fr-FR"/>
        </w:rPr>
        <w:t xml:space="preserve"> amont sur les études et les choix faits sur les projets,</w:t>
      </w:r>
    </w:p>
    <w:p w:rsidR="00D31719" w:rsidRPr="00D31719" w:rsidRDefault="00D31719" w:rsidP="00D31719">
      <w:pPr>
        <w:pStyle w:val="Paragraphedeliste"/>
        <w:numPr>
          <w:ilvl w:val="0"/>
          <w:numId w:val="16"/>
        </w:numPr>
        <w:spacing w:after="0" w:line="240" w:lineRule="auto"/>
        <w:jc w:val="both"/>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Durant</w:t>
      </w:r>
      <w:r w:rsidRPr="00D31719">
        <w:rPr>
          <w:rFonts w:ascii="Arial Narrow" w:eastAsia="Times New Roman" w:hAnsi="Arial Narrow" w:cs="Times New Roman"/>
          <w:lang w:eastAsia="fr-FR"/>
        </w:rPr>
        <w:t xml:space="preserve"> le déploiement du parc</w:t>
      </w:r>
      <w:r w:rsidR="00451839">
        <w:rPr>
          <w:rFonts w:ascii="Arial Narrow" w:eastAsia="Times New Roman" w:hAnsi="Arial Narrow" w:cs="Times New Roman"/>
          <w:lang w:eastAsia="fr-FR"/>
        </w:rPr>
        <w:t>,</w:t>
      </w:r>
    </w:p>
    <w:p w:rsidR="00D31719" w:rsidRPr="00D31719" w:rsidRDefault="00D31719" w:rsidP="00D31719">
      <w:pPr>
        <w:pStyle w:val="Paragraphedeliste"/>
        <w:numPr>
          <w:ilvl w:val="0"/>
          <w:numId w:val="16"/>
        </w:numPr>
        <w:spacing w:after="0" w:line="240" w:lineRule="auto"/>
        <w:jc w:val="both"/>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Et</w:t>
      </w:r>
      <w:r w:rsidRPr="00D31719">
        <w:rPr>
          <w:rFonts w:ascii="Arial Narrow" w:eastAsia="Times New Roman" w:hAnsi="Arial Narrow" w:cs="Times New Roman"/>
          <w:lang w:eastAsia="fr-FR"/>
        </w:rPr>
        <w:t xml:space="preserve"> enfin en mettant en place un suivi post déploiement pour s’assurer que l’ensemble des critères partagées et règles légales soient atteintes. </w:t>
      </w:r>
    </w:p>
    <w:p w:rsidR="00D31719" w:rsidRDefault="00D31719" w:rsidP="00D31719">
      <w:pPr>
        <w:spacing w:after="0" w:line="240" w:lineRule="auto"/>
        <w:jc w:val="both"/>
        <w:rPr>
          <w:rFonts w:ascii="Arial Narrow" w:eastAsia="Times New Roman" w:hAnsi="Arial Narrow" w:cs="Times New Roman"/>
          <w:lang w:eastAsia="fr-FR"/>
        </w:rPr>
      </w:pPr>
    </w:p>
    <w:p w:rsidR="00D31719" w:rsidRPr="00D31719" w:rsidRDefault="00D31719" w:rsidP="00D31719">
      <w:pPr>
        <w:spacing w:after="0" w:line="240" w:lineRule="auto"/>
        <w:jc w:val="both"/>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Il s’agit là d’une démarche de transparence et de communication qui permettrait de créer la confiance en impliquant l’ensemble des parties prenantes.</w:t>
      </w:r>
    </w:p>
    <w:p w:rsidR="00D31719" w:rsidRPr="00D31719" w:rsidRDefault="00D31719" w:rsidP="00D31719">
      <w:pPr>
        <w:spacing w:after="0" w:line="240" w:lineRule="auto"/>
        <w:rPr>
          <w:rFonts w:ascii="Times New Roman" w:eastAsia="Times New Roman" w:hAnsi="Times New Roman" w:cs="Times New Roman"/>
          <w:sz w:val="24"/>
          <w:szCs w:val="24"/>
          <w:lang w:eastAsia="fr-FR"/>
        </w:rPr>
      </w:pPr>
    </w:p>
    <w:p w:rsidR="00D31719" w:rsidRPr="00D31719" w:rsidRDefault="00D31719" w:rsidP="00D31719">
      <w:pPr>
        <w:numPr>
          <w:ilvl w:val="0"/>
          <w:numId w:val="1"/>
        </w:numPr>
        <w:spacing w:after="0" w:line="240" w:lineRule="auto"/>
        <w:textAlignment w:val="baseline"/>
        <w:rPr>
          <w:rFonts w:ascii="Arial Narrow" w:eastAsia="Times New Roman" w:hAnsi="Arial Narrow" w:cs="Times New Roman"/>
          <w:lang w:eastAsia="fr-FR"/>
        </w:rPr>
      </w:pPr>
      <w:r w:rsidRPr="00D31719">
        <w:rPr>
          <w:rFonts w:ascii="Arial Narrow" w:eastAsia="Times New Roman" w:hAnsi="Arial Narrow" w:cs="Times New Roman"/>
          <w:b/>
          <w:bCs/>
          <w:lang w:eastAsia="fr-FR"/>
        </w:rPr>
        <w:t>Réalisation en amont du déploiement du projet, par des tiers indépendants, d’études contradictoires et complémentaires, à celles produites par les promoteurs.</w:t>
      </w:r>
      <w:r w:rsidRPr="00D31719">
        <w:rPr>
          <w:rFonts w:ascii="Arial Narrow" w:eastAsia="Times New Roman" w:hAnsi="Arial Narrow" w:cs="Times New Roman"/>
          <w:lang w:eastAsia="fr-FR"/>
        </w:rPr>
        <w:t> </w:t>
      </w:r>
    </w:p>
    <w:p w:rsidR="00D31719" w:rsidRPr="00D31719" w:rsidRDefault="00D31719" w:rsidP="00D31719">
      <w:pPr>
        <w:spacing w:after="0" w:line="240" w:lineRule="auto"/>
        <w:ind w:left="720"/>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Etudes réalisées pour chacun des foyers dans le périmètre de 1500 m de l’implantation des Éoliennes : </w:t>
      </w:r>
    </w:p>
    <w:p w:rsidR="00D31719" w:rsidRPr="00D31719" w:rsidRDefault="00D31719" w:rsidP="00D31719">
      <w:pPr>
        <w:spacing w:after="0" w:line="240" w:lineRule="auto"/>
        <w:ind w:left="720"/>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Ces études serviront d’état des lieux avant implantation et de référence pour les années d’exploitation du parc. </w:t>
      </w:r>
    </w:p>
    <w:p w:rsidR="00D31719" w:rsidRPr="00D31719" w:rsidRDefault="00D31719" w:rsidP="00D31719">
      <w:pPr>
        <w:spacing w:after="0" w:line="240" w:lineRule="auto"/>
        <w:rPr>
          <w:rFonts w:ascii="Times New Roman" w:eastAsia="Times New Roman" w:hAnsi="Times New Roman" w:cs="Times New Roman"/>
          <w:sz w:val="24"/>
          <w:szCs w:val="24"/>
          <w:lang w:eastAsia="fr-FR"/>
        </w:rPr>
      </w:pPr>
    </w:p>
    <w:p w:rsidR="00D31719" w:rsidRPr="00D31719" w:rsidRDefault="00D31719" w:rsidP="00D31719">
      <w:pPr>
        <w:numPr>
          <w:ilvl w:val="0"/>
          <w:numId w:val="2"/>
        </w:numPr>
        <w:spacing w:after="0" w:line="240" w:lineRule="auto"/>
        <w:textAlignment w:val="baseline"/>
        <w:rPr>
          <w:rFonts w:ascii="Arial Narrow" w:eastAsia="Times New Roman" w:hAnsi="Arial Narrow" w:cs="Times New Roman"/>
          <w:lang w:eastAsia="fr-FR"/>
        </w:rPr>
      </w:pPr>
      <w:r w:rsidRPr="00D31719">
        <w:rPr>
          <w:rFonts w:ascii="Arial Narrow" w:eastAsia="Times New Roman" w:hAnsi="Arial Narrow" w:cs="Times New Roman"/>
          <w:lang w:eastAsia="fr-FR"/>
        </w:rPr>
        <w:t>Etudes Acoustiques : </w:t>
      </w:r>
    </w:p>
    <w:p w:rsidR="00D31719" w:rsidRPr="00D31719" w:rsidRDefault="00D31719" w:rsidP="00D31719">
      <w:pPr>
        <w:spacing w:after="0" w:line="240" w:lineRule="auto"/>
        <w:ind w:left="720"/>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L’objectif est de connaître le niveau sonore environnant existant avant-projet pour chacune des habitations et bâtiments d’élevage du périmètre qui le souhaitent.</w:t>
      </w:r>
    </w:p>
    <w:p w:rsidR="00D31719" w:rsidRPr="00D31719" w:rsidRDefault="00D31719" w:rsidP="00D31719">
      <w:pPr>
        <w:spacing w:after="0" w:line="240" w:lineRule="auto"/>
        <w:rPr>
          <w:rFonts w:ascii="Times New Roman" w:eastAsia="Times New Roman" w:hAnsi="Times New Roman" w:cs="Times New Roman"/>
          <w:sz w:val="24"/>
          <w:szCs w:val="24"/>
          <w:lang w:eastAsia="fr-FR"/>
        </w:rPr>
      </w:pPr>
    </w:p>
    <w:p w:rsidR="00D31719" w:rsidRPr="00D31719" w:rsidRDefault="00D31719" w:rsidP="00D31719">
      <w:pPr>
        <w:numPr>
          <w:ilvl w:val="0"/>
          <w:numId w:val="3"/>
        </w:numPr>
        <w:spacing w:after="0" w:line="240" w:lineRule="auto"/>
        <w:textAlignment w:val="baseline"/>
        <w:rPr>
          <w:rFonts w:ascii="Arial Narrow" w:eastAsia="Times New Roman" w:hAnsi="Arial Narrow" w:cs="Times New Roman"/>
          <w:lang w:eastAsia="fr-FR"/>
        </w:rPr>
      </w:pPr>
      <w:r w:rsidRPr="00D31719">
        <w:rPr>
          <w:rFonts w:ascii="Arial Narrow" w:eastAsia="Times New Roman" w:hAnsi="Arial Narrow" w:cs="Times New Roman"/>
          <w:lang w:eastAsia="fr-FR"/>
        </w:rPr>
        <w:t>Etudes de Résonance : </w:t>
      </w:r>
    </w:p>
    <w:p w:rsidR="00D31719" w:rsidRPr="00D31719" w:rsidRDefault="00D31719" w:rsidP="00D31719">
      <w:pPr>
        <w:spacing w:after="0" w:line="240" w:lineRule="auto"/>
        <w:ind w:left="720"/>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L’objectif est de connaître le niveau de résonance et de diffusion des ondes infra sons environnant existant avant-projet pour chacune des habitations et bâtiments d’élevage du périmètre qui le souhaitent.</w:t>
      </w:r>
    </w:p>
    <w:p w:rsidR="00D31719" w:rsidRPr="00D31719" w:rsidRDefault="00D31719" w:rsidP="00D31719">
      <w:pPr>
        <w:spacing w:after="0" w:line="240" w:lineRule="auto"/>
        <w:rPr>
          <w:rFonts w:ascii="Times New Roman" w:eastAsia="Times New Roman" w:hAnsi="Times New Roman" w:cs="Times New Roman"/>
          <w:sz w:val="24"/>
          <w:szCs w:val="24"/>
          <w:lang w:eastAsia="fr-FR"/>
        </w:rPr>
      </w:pPr>
      <w:bookmarkStart w:id="0" w:name="_GoBack"/>
      <w:bookmarkEnd w:id="0"/>
    </w:p>
    <w:p w:rsidR="00D31719" w:rsidRPr="00D31719" w:rsidRDefault="00D31719" w:rsidP="00D31719">
      <w:pPr>
        <w:numPr>
          <w:ilvl w:val="0"/>
          <w:numId w:val="4"/>
        </w:numPr>
        <w:spacing w:after="0" w:line="240" w:lineRule="auto"/>
        <w:textAlignment w:val="baseline"/>
        <w:rPr>
          <w:rFonts w:ascii="Arial Narrow" w:eastAsia="Times New Roman" w:hAnsi="Arial Narrow" w:cs="Times New Roman"/>
          <w:lang w:eastAsia="fr-FR"/>
        </w:rPr>
      </w:pPr>
      <w:r w:rsidRPr="00D31719">
        <w:rPr>
          <w:rFonts w:ascii="Arial Narrow" w:eastAsia="Times New Roman" w:hAnsi="Arial Narrow" w:cs="Times New Roman"/>
          <w:lang w:eastAsia="fr-FR"/>
        </w:rPr>
        <w:t>Etudes Électromagnétique :</w:t>
      </w:r>
    </w:p>
    <w:p w:rsidR="00D31719" w:rsidRPr="00D31719" w:rsidRDefault="00D31719" w:rsidP="00D31719">
      <w:pPr>
        <w:spacing w:after="0" w:line="240" w:lineRule="auto"/>
        <w:ind w:left="720"/>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L’objectif est de connaître le niveau des ondes électromagnétiques existant avant-projet pour chacune des habitations, bâtiments d’élevage et pâtures du périmètre qui le souhaitent.</w:t>
      </w:r>
    </w:p>
    <w:p w:rsidR="00D31719" w:rsidRPr="00D31719" w:rsidRDefault="00D31719" w:rsidP="00D31719">
      <w:pPr>
        <w:spacing w:after="0" w:line="240" w:lineRule="auto"/>
        <w:ind w:left="720"/>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 </w:t>
      </w:r>
    </w:p>
    <w:p w:rsidR="00D31719" w:rsidRPr="00D31719" w:rsidRDefault="00D31719" w:rsidP="00D31719">
      <w:pPr>
        <w:numPr>
          <w:ilvl w:val="0"/>
          <w:numId w:val="5"/>
        </w:numPr>
        <w:spacing w:after="0" w:line="240" w:lineRule="auto"/>
        <w:textAlignment w:val="baseline"/>
        <w:rPr>
          <w:rFonts w:ascii="Arial Narrow" w:eastAsia="Times New Roman" w:hAnsi="Arial Narrow" w:cs="Times New Roman"/>
          <w:lang w:eastAsia="fr-FR"/>
        </w:rPr>
      </w:pPr>
      <w:r w:rsidRPr="00D31719">
        <w:rPr>
          <w:rFonts w:ascii="Arial Narrow" w:eastAsia="Times New Roman" w:hAnsi="Arial Narrow" w:cs="Times New Roman"/>
          <w:lang w:eastAsia="fr-FR"/>
        </w:rPr>
        <w:t>Etude Sanitaire : </w:t>
      </w:r>
    </w:p>
    <w:p w:rsidR="00D31719" w:rsidRPr="00D31719" w:rsidRDefault="00D31719" w:rsidP="00D31719">
      <w:pPr>
        <w:spacing w:after="0" w:line="240" w:lineRule="auto"/>
        <w:ind w:left="720"/>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Bilan de santé de chacun des riverains volontaires pour connaître leur état de santé avant-projet</w:t>
      </w:r>
    </w:p>
    <w:p w:rsidR="00D31719" w:rsidRPr="00D31719" w:rsidRDefault="00D31719" w:rsidP="00D31719">
      <w:pPr>
        <w:spacing w:after="0" w:line="240" w:lineRule="auto"/>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ab/>
        <w:t>Bilan vétérinaire des animaux d’élevage pour connaître leur état de santé avant-projet</w:t>
      </w:r>
    </w:p>
    <w:p w:rsidR="00D31719" w:rsidRPr="00D31719" w:rsidRDefault="00D31719" w:rsidP="00D31719">
      <w:pPr>
        <w:spacing w:after="0" w:line="240" w:lineRule="auto"/>
        <w:rPr>
          <w:rFonts w:ascii="Times New Roman" w:eastAsia="Times New Roman" w:hAnsi="Times New Roman" w:cs="Times New Roman"/>
          <w:sz w:val="24"/>
          <w:szCs w:val="24"/>
          <w:lang w:eastAsia="fr-FR"/>
        </w:rPr>
      </w:pPr>
    </w:p>
    <w:p w:rsidR="00D31719" w:rsidRPr="00D31719" w:rsidRDefault="00D31719" w:rsidP="00D31719">
      <w:pPr>
        <w:numPr>
          <w:ilvl w:val="0"/>
          <w:numId w:val="6"/>
        </w:numPr>
        <w:spacing w:after="0" w:line="240" w:lineRule="auto"/>
        <w:textAlignment w:val="baseline"/>
        <w:rPr>
          <w:rFonts w:ascii="Arial Narrow" w:eastAsia="Times New Roman" w:hAnsi="Arial Narrow" w:cs="Times New Roman"/>
          <w:lang w:eastAsia="fr-FR"/>
        </w:rPr>
      </w:pPr>
      <w:r w:rsidRPr="00D31719">
        <w:rPr>
          <w:rFonts w:ascii="Arial Narrow" w:eastAsia="Times New Roman" w:hAnsi="Arial Narrow" w:cs="Times New Roman"/>
          <w:lang w:eastAsia="fr-FR"/>
        </w:rPr>
        <w:t>Etude notariale : </w:t>
      </w:r>
    </w:p>
    <w:p w:rsidR="00D31719" w:rsidRPr="00D31719" w:rsidRDefault="00D31719" w:rsidP="00D31719">
      <w:pPr>
        <w:spacing w:after="0" w:line="240" w:lineRule="auto"/>
        <w:ind w:left="720"/>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Réalisation d’une estimation foncière avant-projet de chacun des biens immobiliers pour chaque riverain qui le souhaite.</w:t>
      </w:r>
    </w:p>
    <w:p w:rsidR="00D31719" w:rsidRPr="00D31719" w:rsidRDefault="00D31719" w:rsidP="00D31719">
      <w:pPr>
        <w:spacing w:after="0" w:line="240" w:lineRule="auto"/>
        <w:ind w:left="720"/>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L’objectif est de pouvoir s’y référer en cas de baisse de prix de vente causé par l’implantation du parc.</w:t>
      </w:r>
    </w:p>
    <w:p w:rsidR="00D31719" w:rsidRPr="00D31719" w:rsidRDefault="00D31719" w:rsidP="00D31719">
      <w:pPr>
        <w:spacing w:after="0" w:line="240" w:lineRule="auto"/>
        <w:rPr>
          <w:rFonts w:ascii="Times New Roman" w:eastAsia="Times New Roman" w:hAnsi="Times New Roman" w:cs="Times New Roman"/>
          <w:sz w:val="24"/>
          <w:szCs w:val="24"/>
          <w:lang w:eastAsia="fr-FR"/>
        </w:rPr>
      </w:pPr>
    </w:p>
    <w:p w:rsidR="00D31719" w:rsidRPr="00D31719" w:rsidRDefault="00D31719" w:rsidP="00D31719">
      <w:pPr>
        <w:numPr>
          <w:ilvl w:val="0"/>
          <w:numId w:val="7"/>
        </w:numPr>
        <w:spacing w:after="0" w:line="240" w:lineRule="auto"/>
        <w:textAlignment w:val="baseline"/>
        <w:rPr>
          <w:rFonts w:ascii="Arial Narrow" w:eastAsia="Times New Roman" w:hAnsi="Arial Narrow" w:cs="Times New Roman"/>
          <w:lang w:eastAsia="fr-FR"/>
        </w:rPr>
      </w:pPr>
      <w:r w:rsidRPr="00D31719">
        <w:rPr>
          <w:rFonts w:ascii="Arial Narrow" w:eastAsia="Times New Roman" w:hAnsi="Arial Narrow" w:cs="Times New Roman"/>
          <w:lang w:eastAsia="fr-FR"/>
        </w:rPr>
        <w:t xml:space="preserve">Etude </w:t>
      </w:r>
      <w:r w:rsidRPr="00D31719">
        <w:rPr>
          <w:rFonts w:ascii="Arial Narrow" w:eastAsia="Times New Roman" w:hAnsi="Arial Narrow" w:cs="Times New Roman"/>
          <w:lang w:eastAsia="fr-FR"/>
        </w:rPr>
        <w:t>paysagère :</w:t>
      </w:r>
    </w:p>
    <w:p w:rsidR="00D31719" w:rsidRPr="00D31719" w:rsidRDefault="00D31719" w:rsidP="00D31719">
      <w:pPr>
        <w:spacing w:after="0" w:line="240" w:lineRule="auto"/>
        <w:ind w:left="720"/>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 xml:space="preserve">Impacts visuels sur le paysage (photomontage pour chaque riverain qui le souhaite et photomontage sur des points </w:t>
      </w:r>
      <w:r w:rsidRPr="00D31719">
        <w:rPr>
          <w:rFonts w:ascii="Arial Narrow" w:eastAsia="Times New Roman" w:hAnsi="Arial Narrow" w:cs="Times New Roman"/>
          <w:lang w:eastAsia="fr-FR"/>
        </w:rPr>
        <w:t>d’intérêt)</w:t>
      </w:r>
      <w:r w:rsidRPr="00D31719">
        <w:rPr>
          <w:rFonts w:ascii="Arial Narrow" w:eastAsia="Times New Roman" w:hAnsi="Arial Narrow" w:cs="Times New Roman"/>
          <w:lang w:eastAsia="fr-FR"/>
        </w:rPr>
        <w:t>, effets stroboscopiques, flash lumineux… qui tienne compte de l’ensemble des parcs en projet</w:t>
      </w:r>
    </w:p>
    <w:p w:rsidR="00D31719" w:rsidRPr="00D31719" w:rsidRDefault="00D31719" w:rsidP="00D31719">
      <w:pPr>
        <w:spacing w:after="0" w:line="240" w:lineRule="auto"/>
        <w:rPr>
          <w:rFonts w:ascii="Times New Roman" w:eastAsia="Times New Roman" w:hAnsi="Times New Roman" w:cs="Times New Roman"/>
          <w:sz w:val="24"/>
          <w:szCs w:val="24"/>
          <w:lang w:eastAsia="fr-FR"/>
        </w:rPr>
      </w:pPr>
    </w:p>
    <w:p w:rsidR="00D31719" w:rsidRPr="00D31719" w:rsidRDefault="00D31719" w:rsidP="00D31719">
      <w:pPr>
        <w:numPr>
          <w:ilvl w:val="0"/>
          <w:numId w:val="8"/>
        </w:numPr>
        <w:spacing w:after="0" w:line="240" w:lineRule="auto"/>
        <w:textAlignment w:val="baseline"/>
        <w:rPr>
          <w:rFonts w:ascii="Arial Narrow" w:eastAsia="Times New Roman" w:hAnsi="Arial Narrow" w:cs="Times New Roman"/>
          <w:lang w:eastAsia="fr-FR"/>
        </w:rPr>
      </w:pPr>
      <w:r w:rsidRPr="00D31719">
        <w:rPr>
          <w:rFonts w:ascii="Arial Narrow" w:eastAsia="Times New Roman" w:hAnsi="Arial Narrow" w:cs="Times New Roman"/>
          <w:lang w:eastAsia="fr-FR"/>
        </w:rPr>
        <w:t>Etudes environnementales :</w:t>
      </w:r>
    </w:p>
    <w:p w:rsidR="00D31719" w:rsidRPr="00D31719" w:rsidRDefault="00D31719" w:rsidP="00D31719">
      <w:pPr>
        <w:spacing w:after="0" w:line="240" w:lineRule="auto"/>
        <w:ind w:firstLine="720"/>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Impacts sur la biodiversité…</w:t>
      </w:r>
    </w:p>
    <w:p w:rsidR="00D31719" w:rsidRPr="00D31719" w:rsidRDefault="00D31719" w:rsidP="00D31719">
      <w:pPr>
        <w:spacing w:after="0" w:line="240" w:lineRule="auto"/>
        <w:rPr>
          <w:rFonts w:ascii="Times New Roman" w:eastAsia="Times New Roman" w:hAnsi="Times New Roman" w:cs="Times New Roman"/>
          <w:sz w:val="24"/>
          <w:szCs w:val="24"/>
          <w:lang w:eastAsia="fr-FR"/>
        </w:rPr>
      </w:pPr>
    </w:p>
    <w:p w:rsidR="00D31719" w:rsidRPr="00D31719" w:rsidRDefault="00D31719" w:rsidP="00D31719">
      <w:pPr>
        <w:numPr>
          <w:ilvl w:val="0"/>
          <w:numId w:val="9"/>
        </w:numPr>
        <w:spacing w:after="0" w:line="240" w:lineRule="auto"/>
        <w:textAlignment w:val="baseline"/>
        <w:rPr>
          <w:rFonts w:ascii="Arial Narrow" w:eastAsia="Times New Roman" w:hAnsi="Arial Narrow" w:cs="Times New Roman"/>
          <w:lang w:eastAsia="fr-FR"/>
        </w:rPr>
      </w:pPr>
      <w:r w:rsidRPr="00D31719">
        <w:rPr>
          <w:rFonts w:ascii="Arial Narrow" w:eastAsia="Times New Roman" w:hAnsi="Arial Narrow" w:cs="Times New Roman"/>
          <w:lang w:eastAsia="fr-FR"/>
        </w:rPr>
        <w:t>Études archéologiques : </w:t>
      </w:r>
    </w:p>
    <w:p w:rsidR="00D31719" w:rsidRPr="00D31719" w:rsidRDefault="00D31719" w:rsidP="00C11A59">
      <w:pPr>
        <w:spacing w:after="0" w:line="240" w:lineRule="auto"/>
        <w:ind w:left="720"/>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Vérification de la présence ou nom de site archéologique à proximité de la voie gallo-romaine. </w:t>
      </w:r>
    </w:p>
    <w:p w:rsidR="00D31719" w:rsidRPr="00D31719" w:rsidRDefault="00D31719" w:rsidP="00D31719">
      <w:pPr>
        <w:numPr>
          <w:ilvl w:val="0"/>
          <w:numId w:val="10"/>
        </w:numPr>
        <w:spacing w:after="0" w:line="240" w:lineRule="auto"/>
        <w:textAlignment w:val="baseline"/>
        <w:rPr>
          <w:rFonts w:ascii="Arial Narrow" w:eastAsia="Times New Roman" w:hAnsi="Arial Narrow" w:cs="Times New Roman"/>
          <w:b/>
          <w:bCs/>
          <w:lang w:eastAsia="fr-FR"/>
        </w:rPr>
      </w:pPr>
      <w:r w:rsidRPr="00D31719">
        <w:rPr>
          <w:rFonts w:ascii="Arial Narrow" w:eastAsia="Times New Roman" w:hAnsi="Arial Narrow" w:cs="Times New Roman"/>
          <w:b/>
          <w:bCs/>
          <w:lang w:eastAsia="fr-FR"/>
        </w:rPr>
        <w:lastRenderedPageBreak/>
        <w:t>Mise en place d’un comité de pilotage et de suivi du projet</w:t>
      </w:r>
    </w:p>
    <w:p w:rsidR="00D31719" w:rsidRPr="00D31719" w:rsidRDefault="00D31719" w:rsidP="00D31719">
      <w:pPr>
        <w:spacing w:after="0" w:line="240" w:lineRule="auto"/>
        <w:ind w:left="720"/>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Participatif, décisionnel et représentatif des riverains, des collectivités locales, des bailleurs et promoteurs.</w:t>
      </w:r>
    </w:p>
    <w:p w:rsidR="00D31719" w:rsidRPr="00D31719" w:rsidRDefault="00D31719" w:rsidP="00D31719">
      <w:pPr>
        <w:spacing w:after="0" w:line="240" w:lineRule="auto"/>
        <w:ind w:left="720"/>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L’objectif est de pouvoir impliquer les riverains, organiser la communication et prendre part aux prises de décisions en concertation et conciliation. </w:t>
      </w:r>
    </w:p>
    <w:p w:rsidR="00D31719" w:rsidRPr="00D31719" w:rsidRDefault="00D31719" w:rsidP="00D31719">
      <w:pPr>
        <w:spacing w:after="0" w:line="240" w:lineRule="auto"/>
        <w:rPr>
          <w:rFonts w:ascii="Times New Roman" w:eastAsia="Times New Roman" w:hAnsi="Times New Roman" w:cs="Times New Roman"/>
          <w:sz w:val="24"/>
          <w:szCs w:val="24"/>
          <w:lang w:eastAsia="fr-FR"/>
        </w:rPr>
      </w:pPr>
    </w:p>
    <w:p w:rsidR="00D31719" w:rsidRPr="00D31719" w:rsidRDefault="00D31719" w:rsidP="00D31719">
      <w:pPr>
        <w:numPr>
          <w:ilvl w:val="0"/>
          <w:numId w:val="11"/>
        </w:numPr>
        <w:spacing w:after="0" w:line="240" w:lineRule="auto"/>
        <w:textAlignment w:val="baseline"/>
        <w:rPr>
          <w:rFonts w:ascii="Arial Narrow" w:eastAsia="Times New Roman" w:hAnsi="Arial Narrow" w:cs="Times New Roman"/>
          <w:b/>
          <w:bCs/>
          <w:lang w:eastAsia="fr-FR"/>
        </w:rPr>
      </w:pPr>
      <w:r w:rsidRPr="00D31719">
        <w:rPr>
          <w:rFonts w:ascii="Arial Narrow" w:eastAsia="Times New Roman" w:hAnsi="Arial Narrow" w:cs="Times New Roman"/>
          <w:b/>
          <w:bCs/>
          <w:lang w:eastAsia="fr-FR"/>
        </w:rPr>
        <w:t>Mise d’une en place d’une étude sur l’impact cumulé des parcs</w:t>
      </w:r>
    </w:p>
    <w:p w:rsidR="00D31719" w:rsidRPr="00D31719" w:rsidRDefault="00D31719" w:rsidP="00D31719">
      <w:pPr>
        <w:spacing w:after="0" w:line="240" w:lineRule="auto"/>
        <w:ind w:left="720"/>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 xml:space="preserve">Mise en concertation de l’ensemble des industriels afin qu’ils ne fassent pas des simulations individuelles sans tenir compte des autres parcs en projet (études acoustiques, paysagères, </w:t>
      </w:r>
      <w:r w:rsidR="00C11A59" w:rsidRPr="00D31719">
        <w:rPr>
          <w:rFonts w:ascii="Arial Narrow" w:eastAsia="Times New Roman" w:hAnsi="Arial Narrow" w:cs="Times New Roman"/>
          <w:lang w:eastAsia="fr-FR"/>
        </w:rPr>
        <w:t>sanitaires, de</w:t>
      </w:r>
      <w:r w:rsidRPr="00D31719">
        <w:rPr>
          <w:rFonts w:ascii="Arial Narrow" w:eastAsia="Times New Roman" w:hAnsi="Arial Narrow" w:cs="Times New Roman"/>
          <w:lang w:eastAsia="fr-FR"/>
        </w:rPr>
        <w:t xml:space="preserve"> résonances et électromagnétiques) et mise en place d’un comité de suivi global.</w:t>
      </w:r>
    </w:p>
    <w:p w:rsidR="00D31719" w:rsidRPr="00D31719" w:rsidRDefault="00D31719" w:rsidP="00D31719">
      <w:pPr>
        <w:spacing w:after="0" w:line="240" w:lineRule="auto"/>
        <w:rPr>
          <w:rFonts w:ascii="Times New Roman" w:eastAsia="Times New Roman" w:hAnsi="Times New Roman" w:cs="Times New Roman"/>
          <w:b/>
          <w:bCs/>
          <w:sz w:val="24"/>
          <w:szCs w:val="24"/>
          <w:lang w:eastAsia="fr-FR"/>
        </w:rPr>
      </w:pPr>
    </w:p>
    <w:p w:rsidR="00D31719" w:rsidRPr="00D31719" w:rsidRDefault="00D31719" w:rsidP="00D31719">
      <w:pPr>
        <w:numPr>
          <w:ilvl w:val="0"/>
          <w:numId w:val="12"/>
        </w:numPr>
        <w:spacing w:after="0" w:line="240" w:lineRule="auto"/>
        <w:textAlignment w:val="baseline"/>
        <w:rPr>
          <w:rFonts w:ascii="Arial Narrow" w:eastAsia="Times New Roman" w:hAnsi="Arial Narrow" w:cs="Times New Roman"/>
          <w:b/>
          <w:bCs/>
          <w:lang w:eastAsia="fr-FR"/>
        </w:rPr>
      </w:pPr>
      <w:r w:rsidRPr="00D31719">
        <w:rPr>
          <w:rFonts w:ascii="Arial Narrow" w:eastAsia="Times New Roman" w:hAnsi="Arial Narrow" w:cs="Times New Roman"/>
          <w:b/>
          <w:bCs/>
          <w:lang w:eastAsia="fr-FR"/>
        </w:rPr>
        <w:t>Mise en place d’un suivi sanitaire des riverains et suivi sanitaire des animaux d’élevage. </w:t>
      </w:r>
    </w:p>
    <w:p w:rsidR="00D31719" w:rsidRPr="00D31719" w:rsidRDefault="00D31719" w:rsidP="00D31719">
      <w:pPr>
        <w:spacing w:after="0" w:line="240" w:lineRule="auto"/>
        <w:ind w:left="720"/>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Pendant la durée de l’exploitation du parc afin de prévenir de toute dégradations de santé des riverains et animaux d’élevages. </w:t>
      </w:r>
    </w:p>
    <w:p w:rsidR="00D31719" w:rsidRPr="00D31719" w:rsidRDefault="00D31719" w:rsidP="00D31719">
      <w:pPr>
        <w:spacing w:after="0" w:line="240" w:lineRule="auto"/>
        <w:rPr>
          <w:rFonts w:ascii="Times New Roman" w:eastAsia="Times New Roman" w:hAnsi="Times New Roman" w:cs="Times New Roman"/>
          <w:b/>
          <w:bCs/>
          <w:sz w:val="24"/>
          <w:szCs w:val="24"/>
          <w:lang w:eastAsia="fr-FR"/>
        </w:rPr>
      </w:pPr>
    </w:p>
    <w:p w:rsidR="00D31719" w:rsidRPr="00D31719" w:rsidRDefault="00D31719" w:rsidP="00D31719">
      <w:pPr>
        <w:numPr>
          <w:ilvl w:val="0"/>
          <w:numId w:val="13"/>
        </w:numPr>
        <w:spacing w:after="0" w:line="240" w:lineRule="auto"/>
        <w:textAlignment w:val="baseline"/>
        <w:rPr>
          <w:rFonts w:ascii="Arial Narrow" w:eastAsia="Times New Roman" w:hAnsi="Arial Narrow" w:cs="Times New Roman"/>
          <w:b/>
          <w:bCs/>
          <w:lang w:eastAsia="fr-FR"/>
        </w:rPr>
      </w:pPr>
      <w:r w:rsidRPr="00D31719">
        <w:rPr>
          <w:rFonts w:ascii="Arial Narrow" w:eastAsia="Times New Roman" w:hAnsi="Arial Narrow" w:cs="Times New Roman"/>
          <w:b/>
          <w:bCs/>
          <w:lang w:eastAsia="fr-FR"/>
        </w:rPr>
        <w:t>Mise en place d’un dispositif technique de mesures </w:t>
      </w:r>
    </w:p>
    <w:p w:rsidR="00D31719" w:rsidRPr="00D31719" w:rsidRDefault="00D31719" w:rsidP="00D31719">
      <w:pPr>
        <w:spacing w:after="0" w:line="240" w:lineRule="auto"/>
        <w:ind w:left="720"/>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Pendant la durée d’exploitation du parc, pose de capteurs acoustiques et de résonance dans un rayon de 1500m. </w:t>
      </w:r>
    </w:p>
    <w:p w:rsidR="00D31719" w:rsidRPr="00D31719" w:rsidRDefault="00D31719" w:rsidP="00D31719">
      <w:pPr>
        <w:spacing w:after="0" w:line="240" w:lineRule="auto"/>
        <w:ind w:left="720"/>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Les relevés seraient analysés et interprétés par un organisme tiers certifié qui établirait un rapport annuel sur la conformité aux prescriptions d’origine. </w:t>
      </w:r>
    </w:p>
    <w:p w:rsidR="00D31719" w:rsidRDefault="00D31719" w:rsidP="00D31719">
      <w:pPr>
        <w:spacing w:after="0" w:line="240" w:lineRule="auto"/>
        <w:ind w:left="720"/>
        <w:rPr>
          <w:rFonts w:ascii="Arial Narrow" w:eastAsia="Times New Roman" w:hAnsi="Arial Narrow" w:cs="Times New Roman"/>
          <w:lang w:eastAsia="fr-FR"/>
        </w:rPr>
      </w:pPr>
      <w:r w:rsidRPr="00D31719">
        <w:rPr>
          <w:rFonts w:ascii="Arial Narrow" w:eastAsia="Times New Roman" w:hAnsi="Arial Narrow" w:cs="Times New Roman"/>
          <w:lang w:eastAsia="fr-FR"/>
        </w:rPr>
        <w:t>Un accès au quotidien (via portail Internet par exemple) à ces relevés pourraient rassurer les riverains ou alerter en cas de dérive.</w:t>
      </w:r>
    </w:p>
    <w:p w:rsidR="00D31719" w:rsidRDefault="00D31719" w:rsidP="00D31719">
      <w:pPr>
        <w:spacing w:after="0" w:line="240" w:lineRule="auto"/>
        <w:ind w:left="720"/>
        <w:rPr>
          <w:rFonts w:ascii="Arial Narrow" w:eastAsia="Times New Roman" w:hAnsi="Arial Narrow" w:cs="Times New Roman"/>
          <w:lang w:eastAsia="fr-FR"/>
        </w:rPr>
      </w:pPr>
    </w:p>
    <w:p w:rsidR="00D31719" w:rsidRPr="00D31719" w:rsidRDefault="00D31719" w:rsidP="00D31719">
      <w:pPr>
        <w:numPr>
          <w:ilvl w:val="0"/>
          <w:numId w:val="13"/>
        </w:numPr>
        <w:spacing w:after="0" w:line="240" w:lineRule="auto"/>
        <w:textAlignment w:val="baseline"/>
        <w:rPr>
          <w:rFonts w:ascii="Arial Narrow" w:eastAsia="Times New Roman" w:hAnsi="Arial Narrow" w:cs="Times New Roman"/>
          <w:b/>
          <w:bCs/>
          <w:lang w:eastAsia="fr-FR"/>
        </w:rPr>
      </w:pPr>
      <w:r w:rsidRPr="00D31719">
        <w:rPr>
          <w:rFonts w:ascii="Arial Narrow" w:eastAsia="Times New Roman" w:hAnsi="Arial Narrow" w:cs="Times New Roman"/>
          <w:b/>
          <w:bCs/>
          <w:lang w:eastAsia="fr-FR"/>
        </w:rPr>
        <w:t xml:space="preserve">Création et mise en place d’un comité de veille pendant toute la durée d’exploitation du parc.  </w:t>
      </w:r>
    </w:p>
    <w:p w:rsidR="00D31719" w:rsidRPr="00D31719" w:rsidRDefault="00D31719" w:rsidP="00D31719">
      <w:pPr>
        <w:spacing w:after="0" w:line="240" w:lineRule="auto"/>
        <w:ind w:left="720"/>
        <w:rPr>
          <w:rFonts w:ascii="Arial Narrow" w:eastAsia="Times New Roman" w:hAnsi="Arial Narrow" w:cs="Times New Roman"/>
          <w:lang w:eastAsia="fr-FR"/>
        </w:rPr>
      </w:pPr>
      <w:r w:rsidRPr="00D31719">
        <w:rPr>
          <w:rFonts w:ascii="Arial Narrow" w:eastAsia="Times New Roman" w:hAnsi="Arial Narrow" w:cs="Times New Roman"/>
          <w:lang w:eastAsia="fr-FR"/>
        </w:rPr>
        <w:t>Représentatif et décisionnel composé de riverains, des collectivité</w:t>
      </w:r>
      <w:r>
        <w:rPr>
          <w:rFonts w:ascii="Arial Narrow" w:eastAsia="Times New Roman" w:hAnsi="Arial Narrow" w:cs="Times New Roman"/>
          <w:lang w:eastAsia="fr-FR"/>
        </w:rPr>
        <w:t>s</w:t>
      </w:r>
      <w:r w:rsidRPr="00D31719">
        <w:rPr>
          <w:rFonts w:ascii="Arial Narrow" w:eastAsia="Times New Roman" w:hAnsi="Arial Narrow" w:cs="Times New Roman"/>
          <w:lang w:eastAsia="fr-FR"/>
        </w:rPr>
        <w:t xml:space="preserve"> locales, des bailleurs et promoteurs Ce comité se réunissant au moins une fois par an et dès que cela est nécessaire (dérive des résultats de mesure, dégradation de l’état de santé événement particulier) Pouvant statuer sur des actions correctives et l’entente des chiffres communiquée.</w:t>
      </w:r>
    </w:p>
    <w:p w:rsidR="00D31719" w:rsidRPr="00D31719" w:rsidRDefault="00D31719" w:rsidP="00D31719">
      <w:pPr>
        <w:spacing w:after="0" w:line="240" w:lineRule="auto"/>
        <w:ind w:left="720"/>
        <w:rPr>
          <w:rFonts w:ascii="Arial Narrow" w:eastAsia="Times New Roman" w:hAnsi="Arial Narrow" w:cs="Times New Roman"/>
          <w:lang w:eastAsia="fr-FR"/>
        </w:rPr>
      </w:pPr>
      <w:r w:rsidRPr="00D31719">
        <w:rPr>
          <w:rFonts w:ascii="Arial Narrow" w:eastAsia="Times New Roman" w:hAnsi="Arial Narrow" w:cs="Times New Roman"/>
          <w:lang w:eastAsia="fr-FR"/>
        </w:rPr>
        <w:t>Avantage simplification de la prise de décision, réactivité et traitement conciliant et participatif des désordres. </w:t>
      </w:r>
    </w:p>
    <w:p w:rsidR="00D31719" w:rsidRPr="00D31719" w:rsidRDefault="00D31719" w:rsidP="00D31719">
      <w:pPr>
        <w:spacing w:after="0" w:line="240" w:lineRule="auto"/>
        <w:textAlignment w:val="baseline"/>
        <w:rPr>
          <w:rFonts w:ascii="Arial Narrow" w:eastAsia="Times New Roman" w:hAnsi="Arial Narrow" w:cs="Times New Roman"/>
          <w:b/>
          <w:bCs/>
          <w:lang w:eastAsia="fr-FR"/>
        </w:rPr>
      </w:pPr>
    </w:p>
    <w:p w:rsidR="00D31719" w:rsidRPr="00D31719" w:rsidRDefault="00D31719" w:rsidP="00D31719">
      <w:pPr>
        <w:numPr>
          <w:ilvl w:val="0"/>
          <w:numId w:val="15"/>
        </w:numPr>
        <w:spacing w:after="0" w:line="240" w:lineRule="auto"/>
        <w:textAlignment w:val="baseline"/>
        <w:rPr>
          <w:rFonts w:ascii="Arial Narrow" w:eastAsia="Times New Roman" w:hAnsi="Arial Narrow" w:cs="Times New Roman"/>
          <w:b/>
          <w:bCs/>
          <w:lang w:eastAsia="fr-FR"/>
        </w:rPr>
      </w:pPr>
      <w:r w:rsidRPr="00D31719">
        <w:rPr>
          <w:rFonts w:ascii="Arial Narrow" w:eastAsia="Times New Roman" w:hAnsi="Arial Narrow" w:cs="Times New Roman"/>
          <w:b/>
          <w:bCs/>
          <w:lang w:eastAsia="fr-FR"/>
        </w:rPr>
        <w:t>Mise en place d’une garantie financière sur la perte de valeur foncière. </w:t>
      </w:r>
    </w:p>
    <w:p w:rsidR="00D31719" w:rsidRPr="00D31719" w:rsidRDefault="00D31719" w:rsidP="00D31719">
      <w:pPr>
        <w:spacing w:after="0" w:line="240" w:lineRule="auto"/>
        <w:ind w:left="720"/>
        <w:rPr>
          <w:rFonts w:ascii="Times New Roman" w:eastAsia="Times New Roman" w:hAnsi="Times New Roman" w:cs="Times New Roman"/>
          <w:sz w:val="24"/>
          <w:szCs w:val="24"/>
          <w:lang w:eastAsia="fr-FR"/>
        </w:rPr>
      </w:pPr>
      <w:r w:rsidRPr="00D31719">
        <w:rPr>
          <w:rFonts w:ascii="Arial Narrow" w:eastAsia="Times New Roman" w:hAnsi="Arial Narrow" w:cs="Times New Roman"/>
          <w:lang w:eastAsia="fr-FR"/>
        </w:rPr>
        <w:t>Réalisation d’un engagement par acte notarié pour compenser l’éventuelle perte financière en cas de revente des biens immobiliers des propriétaires du périmètre. </w:t>
      </w:r>
    </w:p>
    <w:p w:rsidR="00B70770" w:rsidRPr="00D31719" w:rsidRDefault="00B70770"/>
    <w:sectPr w:rsidR="00B70770" w:rsidRPr="00D3171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8CE" w:rsidRDefault="000518CE" w:rsidP="00CB45D7">
      <w:pPr>
        <w:spacing w:after="0" w:line="240" w:lineRule="auto"/>
      </w:pPr>
      <w:r>
        <w:separator/>
      </w:r>
    </w:p>
  </w:endnote>
  <w:endnote w:type="continuationSeparator" w:id="0">
    <w:p w:rsidR="000518CE" w:rsidRDefault="000518CE" w:rsidP="00CB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D7" w:rsidRDefault="00CB45D7">
    <w:pPr>
      <w:pStyle w:val="Pieddepage"/>
      <w:rPr>
        <w:rFonts w:ascii="Arial Narrow" w:hAnsi="Arial Narrow"/>
      </w:rPr>
    </w:pPr>
    <w:r w:rsidRPr="00CB45D7">
      <w:rPr>
        <w:rFonts w:ascii="Arial Narrow" w:hAnsi="Arial Narrow" w:cs="Helvetica"/>
        <w:color w:val="373737"/>
        <w:sz w:val="23"/>
        <w:szCs w:val="23"/>
        <w:shd w:val="clear" w:color="auto" w:fill="FFFFFF"/>
      </w:rPr>
      <w:t>Contact :  </w:t>
    </w:r>
    <w:hyperlink r:id="rId1" w:history="1">
      <w:r w:rsidRPr="00CB45D7">
        <w:rPr>
          <w:rStyle w:val="Lienhypertexte"/>
          <w:rFonts w:ascii="Arial Narrow" w:hAnsi="Arial Narrow" w:cs="Helvetica"/>
          <w:color w:val="1982D1"/>
          <w:sz w:val="23"/>
          <w:szCs w:val="23"/>
          <w:bdr w:val="none" w:sz="0" w:space="0" w:color="auto" w:frame="1"/>
          <w:shd w:val="clear" w:color="auto" w:fill="FFFFFF"/>
        </w:rPr>
        <w:t>associationapse@gmail.com</w:t>
      </w:r>
    </w:hyperlink>
    <w:r w:rsidR="00451839">
      <w:rPr>
        <w:rFonts w:ascii="Arial Narrow" w:hAnsi="Arial Narrow"/>
      </w:rPr>
      <w:tab/>
    </w:r>
    <w:r w:rsidR="00451839">
      <w:rPr>
        <w:rFonts w:ascii="Arial Narrow" w:hAnsi="Arial Narrow"/>
      </w:rPr>
      <w:tab/>
      <w:t xml:space="preserve">Site Internet : </w:t>
    </w:r>
    <w:hyperlink r:id="rId2" w:history="1">
      <w:r w:rsidR="00451839" w:rsidRPr="00451839">
        <w:rPr>
          <w:rStyle w:val="Lienhypertexte"/>
          <w:rFonts w:ascii="Arial Narrow" w:hAnsi="Arial Narrow" w:cs="Helvetica"/>
          <w:color w:val="1982D1"/>
          <w:sz w:val="23"/>
          <w:szCs w:val="23"/>
          <w:bdr w:val="none" w:sz="0" w:space="0" w:color="auto" w:frame="1"/>
          <w:shd w:val="clear" w:color="auto" w:fill="FFFFFF"/>
        </w:rPr>
        <w:t>http://www.apse.fr/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8CE" w:rsidRDefault="000518CE" w:rsidP="00CB45D7">
      <w:pPr>
        <w:spacing w:after="0" w:line="240" w:lineRule="auto"/>
      </w:pPr>
      <w:r>
        <w:separator/>
      </w:r>
    </w:p>
  </w:footnote>
  <w:footnote w:type="continuationSeparator" w:id="0">
    <w:p w:rsidR="000518CE" w:rsidRDefault="000518CE" w:rsidP="00CB4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5164"/>
    <w:multiLevelType w:val="multilevel"/>
    <w:tmpl w:val="6D5A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61E1E"/>
    <w:multiLevelType w:val="multilevel"/>
    <w:tmpl w:val="3CAC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B21FB"/>
    <w:multiLevelType w:val="multilevel"/>
    <w:tmpl w:val="8B02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B7AF9"/>
    <w:multiLevelType w:val="multilevel"/>
    <w:tmpl w:val="FF5A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36FAE"/>
    <w:multiLevelType w:val="multilevel"/>
    <w:tmpl w:val="86EE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E6FB9"/>
    <w:multiLevelType w:val="multilevel"/>
    <w:tmpl w:val="AAE2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C1EC3"/>
    <w:multiLevelType w:val="multilevel"/>
    <w:tmpl w:val="A9EA029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0078A5"/>
    <w:multiLevelType w:val="multilevel"/>
    <w:tmpl w:val="5DAAE1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4665ED"/>
    <w:multiLevelType w:val="hybridMultilevel"/>
    <w:tmpl w:val="4DA4123C"/>
    <w:lvl w:ilvl="0" w:tplc="4A88AD06">
      <w:numFmt w:val="bullet"/>
      <w:lvlText w:val="-"/>
      <w:lvlJc w:val="left"/>
      <w:pPr>
        <w:ind w:left="720" w:hanging="360"/>
      </w:pPr>
      <w:rPr>
        <w:rFonts w:ascii="Arial Narrow" w:eastAsia="Times New Roman" w:hAnsi="Arial Narrow"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BB4491"/>
    <w:multiLevelType w:val="multilevel"/>
    <w:tmpl w:val="4D3C67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FB64A8"/>
    <w:multiLevelType w:val="multilevel"/>
    <w:tmpl w:val="9BAED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5543B1"/>
    <w:multiLevelType w:val="multilevel"/>
    <w:tmpl w:val="1E6C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3F1F7F"/>
    <w:multiLevelType w:val="multilevel"/>
    <w:tmpl w:val="FBB862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843B8A"/>
    <w:multiLevelType w:val="multilevel"/>
    <w:tmpl w:val="B562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F6105B"/>
    <w:multiLevelType w:val="multilevel"/>
    <w:tmpl w:val="33B86D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667510"/>
    <w:multiLevelType w:val="multilevel"/>
    <w:tmpl w:val="527E2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5"/>
  </w:num>
  <w:num w:numId="4">
    <w:abstractNumId w:val="1"/>
  </w:num>
  <w:num w:numId="5">
    <w:abstractNumId w:val="0"/>
  </w:num>
  <w:num w:numId="6">
    <w:abstractNumId w:val="4"/>
  </w:num>
  <w:num w:numId="7">
    <w:abstractNumId w:val="3"/>
  </w:num>
  <w:num w:numId="8">
    <w:abstractNumId w:val="13"/>
  </w:num>
  <w:num w:numId="9">
    <w:abstractNumId w:val="2"/>
  </w:num>
  <w:num w:numId="10">
    <w:abstractNumId w:val="10"/>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19"/>
    <w:rsid w:val="000518CE"/>
    <w:rsid w:val="00451839"/>
    <w:rsid w:val="00B70770"/>
    <w:rsid w:val="00C11A59"/>
    <w:rsid w:val="00CB45D7"/>
    <w:rsid w:val="00D31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4370"/>
  <w15:chartTrackingRefBased/>
  <w15:docId w15:val="{545FE66C-5EE3-4FB4-8C13-CA699735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317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D31719"/>
  </w:style>
  <w:style w:type="paragraph" w:styleId="Paragraphedeliste">
    <w:name w:val="List Paragraph"/>
    <w:basedOn w:val="Normal"/>
    <w:uiPriority w:val="34"/>
    <w:qFormat/>
    <w:rsid w:val="00D31719"/>
    <w:pPr>
      <w:ind w:left="720"/>
      <w:contextualSpacing/>
    </w:pPr>
  </w:style>
  <w:style w:type="paragraph" w:styleId="En-tte">
    <w:name w:val="header"/>
    <w:basedOn w:val="Normal"/>
    <w:link w:val="En-tteCar"/>
    <w:uiPriority w:val="99"/>
    <w:unhideWhenUsed/>
    <w:rsid w:val="00CB45D7"/>
    <w:pPr>
      <w:tabs>
        <w:tab w:val="center" w:pos="4536"/>
        <w:tab w:val="right" w:pos="9072"/>
      </w:tabs>
      <w:spacing w:after="0" w:line="240" w:lineRule="auto"/>
    </w:pPr>
  </w:style>
  <w:style w:type="character" w:customStyle="1" w:styleId="En-tteCar">
    <w:name w:val="En-tête Car"/>
    <w:basedOn w:val="Policepardfaut"/>
    <w:link w:val="En-tte"/>
    <w:uiPriority w:val="99"/>
    <w:rsid w:val="00CB45D7"/>
  </w:style>
  <w:style w:type="paragraph" w:styleId="Pieddepage">
    <w:name w:val="footer"/>
    <w:basedOn w:val="Normal"/>
    <w:link w:val="PieddepageCar"/>
    <w:uiPriority w:val="99"/>
    <w:unhideWhenUsed/>
    <w:rsid w:val="00CB45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45D7"/>
  </w:style>
  <w:style w:type="character" w:styleId="Lienhypertexte">
    <w:name w:val="Hyperlink"/>
    <w:basedOn w:val="Policepardfaut"/>
    <w:uiPriority w:val="99"/>
    <w:unhideWhenUsed/>
    <w:rsid w:val="00CB45D7"/>
    <w:rPr>
      <w:color w:val="0000FF"/>
      <w:u w:val="single"/>
    </w:rPr>
  </w:style>
  <w:style w:type="character" w:styleId="Mentionnonrsolue">
    <w:name w:val="Unresolved Mention"/>
    <w:basedOn w:val="Policepardfaut"/>
    <w:uiPriority w:val="99"/>
    <w:semiHidden/>
    <w:unhideWhenUsed/>
    <w:rsid w:val="00451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pse.fr/" TargetMode="External"/><Relationship Id="rId1" Type="http://schemas.openxmlformats.org/officeDocument/2006/relationships/hyperlink" Target="mailto:associationaps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723</Words>
  <Characters>3982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Jeremy</dc:creator>
  <cp:keywords/>
  <dc:description/>
  <cp:lastModifiedBy>Avril Jeremy</cp:lastModifiedBy>
  <cp:revision>3</cp:revision>
  <dcterms:created xsi:type="dcterms:W3CDTF">2021-05-20T06:40:00Z</dcterms:created>
  <dcterms:modified xsi:type="dcterms:W3CDTF">2021-05-20T06:57:00Z</dcterms:modified>
</cp:coreProperties>
</file>